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C860" w14:textId="77777777" w:rsidR="00591176" w:rsidRDefault="00591176"/>
    <w:p w14:paraId="3F9D922E" w14:textId="77777777" w:rsidR="00591176" w:rsidRPr="00877E04" w:rsidRDefault="00591176" w:rsidP="00591176">
      <w:pPr>
        <w:pStyle w:val="Default"/>
        <w:rPr>
          <w:rFonts w:asciiTheme="minorHAnsi" w:hAnsiTheme="minorHAnsi" w:cstheme="minorHAnsi"/>
        </w:rPr>
      </w:pPr>
    </w:p>
    <w:p w14:paraId="37B24346" w14:textId="0CF130C8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Místní akční skupina MAS CÍNOVECKO o. p. s., IČ 28671643,</w:t>
      </w:r>
    </w:p>
    <w:p w14:paraId="1AFDD657" w14:textId="572795C1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jako nositel</w:t>
      </w:r>
    </w:p>
    <w:p w14:paraId="1714831A" w14:textId="0DB2CAAB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Strategie komunitně vedeného místního rozvoje MAS CÍNOVECKO  2021–2027</w:t>
      </w:r>
    </w:p>
    <w:p w14:paraId="08F63877" w14:textId="352CF818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(dále také SCLLD)</w:t>
      </w:r>
    </w:p>
    <w:p w14:paraId="68E0F3A9" w14:textId="193693DA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VYHLAŠUJE VÝZVU K PŘEDKLÁDÁNÍ PROJEKTOVÝCH ZÁMĚRŮ (dále také PZ)</w:t>
      </w:r>
    </w:p>
    <w:p w14:paraId="18F090B6" w14:textId="52905C0F" w:rsidR="00591176" w:rsidRPr="00877E04" w:rsidRDefault="00D4674B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v</w:t>
      </w:r>
      <w:r w:rsidR="00591176" w:rsidRPr="00877E04">
        <w:rPr>
          <w:rFonts w:asciiTheme="minorHAnsi" w:hAnsiTheme="minorHAnsi" w:cstheme="minorHAnsi"/>
        </w:rPr>
        <w:t xml:space="preserve"> rámci Integrovaného regionálního operačního programu 2021–2027 s</w:t>
      </w:r>
      <w:r w:rsidRPr="00877E04">
        <w:rPr>
          <w:rFonts w:asciiTheme="minorHAnsi" w:hAnsiTheme="minorHAnsi" w:cstheme="minorHAnsi"/>
        </w:rPr>
        <w:t> </w:t>
      </w:r>
      <w:r w:rsidR="00591176" w:rsidRPr="00877E04">
        <w:rPr>
          <w:rFonts w:asciiTheme="minorHAnsi" w:hAnsiTheme="minorHAnsi" w:cstheme="minorHAnsi"/>
        </w:rPr>
        <w:t>názvem</w:t>
      </w:r>
    </w:p>
    <w:p w14:paraId="137BE927" w14:textId="77777777" w:rsidR="00D4674B" w:rsidRPr="00877E04" w:rsidRDefault="00D4674B" w:rsidP="00D4674B">
      <w:pPr>
        <w:pStyle w:val="Default"/>
        <w:jc w:val="center"/>
        <w:rPr>
          <w:rFonts w:asciiTheme="minorHAnsi" w:hAnsiTheme="minorHAnsi" w:cstheme="minorHAnsi"/>
        </w:rPr>
      </w:pPr>
    </w:p>
    <w:p w14:paraId="34B6188D" w14:textId="4284CAE2" w:rsidR="00591176" w:rsidRPr="00877E04" w:rsidRDefault="00591176" w:rsidP="00D4674B">
      <w:pPr>
        <w:jc w:val="center"/>
        <w:rPr>
          <w:rFonts w:cstheme="minorHAnsi"/>
          <w:sz w:val="24"/>
          <w:szCs w:val="24"/>
          <w:u w:val="single"/>
        </w:rPr>
      </w:pPr>
      <w:r w:rsidRPr="00877E04">
        <w:rPr>
          <w:rFonts w:cstheme="minorHAnsi"/>
          <w:sz w:val="24"/>
          <w:szCs w:val="24"/>
          <w:u w:val="single"/>
        </w:rPr>
        <w:t>„</w:t>
      </w:r>
      <w:r w:rsidR="00722D5E">
        <w:rPr>
          <w:rFonts w:cstheme="minorHAnsi"/>
          <w:sz w:val="24"/>
          <w:szCs w:val="24"/>
          <w:u w:val="single"/>
        </w:rPr>
        <w:t>7</w:t>
      </w:r>
      <w:r w:rsidR="00F008CF" w:rsidRPr="00877E04">
        <w:rPr>
          <w:rFonts w:cstheme="minorHAnsi"/>
          <w:sz w:val="24"/>
          <w:szCs w:val="24"/>
          <w:u w:val="single"/>
        </w:rPr>
        <w:t>. V</w:t>
      </w:r>
      <w:r w:rsidRPr="00877E04">
        <w:rPr>
          <w:rFonts w:cstheme="minorHAnsi"/>
          <w:sz w:val="24"/>
          <w:szCs w:val="24"/>
          <w:u w:val="single"/>
        </w:rPr>
        <w:t>ýzva MAS</w:t>
      </w:r>
      <w:r w:rsidR="00D4674B" w:rsidRPr="00877E04">
        <w:rPr>
          <w:rFonts w:cstheme="minorHAnsi"/>
          <w:sz w:val="24"/>
          <w:szCs w:val="24"/>
          <w:u w:val="single"/>
        </w:rPr>
        <w:t xml:space="preserve"> CÍNOVECKO o. p. s.</w:t>
      </w:r>
      <w:r w:rsidRPr="00877E04">
        <w:rPr>
          <w:rFonts w:cstheme="minorHAnsi"/>
          <w:sz w:val="24"/>
          <w:szCs w:val="24"/>
          <w:u w:val="single"/>
        </w:rPr>
        <w:t xml:space="preserve"> – IROP – Vzdělávání – </w:t>
      </w:r>
      <w:r w:rsidR="00722D5E">
        <w:rPr>
          <w:rFonts w:cstheme="minorHAnsi"/>
          <w:sz w:val="24"/>
          <w:szCs w:val="24"/>
          <w:u w:val="single"/>
        </w:rPr>
        <w:t>2</w:t>
      </w:r>
      <w:r w:rsidRPr="00877E04">
        <w:rPr>
          <w:rFonts w:cstheme="minorHAnsi"/>
          <w:sz w:val="24"/>
          <w:szCs w:val="24"/>
          <w:u w:val="single"/>
        </w:rPr>
        <w:t>“</w:t>
      </w:r>
      <w:r w:rsidR="009E2BC0">
        <w:rPr>
          <w:rFonts w:cstheme="minorHAnsi"/>
          <w:sz w:val="24"/>
          <w:szCs w:val="24"/>
          <w:u w:val="single"/>
        </w:rPr>
        <w:t xml:space="preserve"> </w:t>
      </w:r>
    </w:p>
    <w:p w14:paraId="3818CF80" w14:textId="77777777" w:rsidR="00591176" w:rsidRPr="00877E04" w:rsidRDefault="00591176">
      <w:pPr>
        <w:rPr>
          <w:rFonts w:cstheme="minorHAnsi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6095"/>
      </w:tblGrid>
      <w:tr w:rsidR="00CD4F40" w:rsidRPr="00877E04" w14:paraId="74D7B024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noWrap/>
            <w:vAlign w:val="center"/>
          </w:tcPr>
          <w:p w14:paraId="72064025" w14:textId="486C3966" w:rsidR="00CD4F40" w:rsidRPr="00877E04" w:rsidRDefault="00D4674B" w:rsidP="0059117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IDENTIFIKACE VÝZVY</w:t>
            </w:r>
          </w:p>
        </w:tc>
      </w:tr>
      <w:tr w:rsidR="00244317" w:rsidRPr="00877E04" w14:paraId="27FF0AF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D1097A4" w14:textId="34A18281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Specifický cíl</w:t>
            </w:r>
          </w:p>
        </w:tc>
        <w:tc>
          <w:tcPr>
            <w:tcW w:w="6095" w:type="dxa"/>
            <w:noWrap/>
            <w:vAlign w:val="center"/>
          </w:tcPr>
          <w:p w14:paraId="00967B26" w14:textId="3EDD9287" w:rsidR="00244317" w:rsidRPr="00877E04" w:rsidRDefault="00AA3B35" w:rsidP="008C38CC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1.1 - Vzdělávání</w:t>
            </w:r>
          </w:p>
        </w:tc>
      </w:tr>
      <w:tr w:rsidR="00D4674B" w:rsidRPr="00877E04" w14:paraId="6723B6D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37EFE90" w14:textId="640C8D73" w:rsidR="00D4674B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Opatření</w:t>
            </w:r>
          </w:p>
        </w:tc>
        <w:tc>
          <w:tcPr>
            <w:tcW w:w="6095" w:type="dxa"/>
            <w:noWrap/>
            <w:vAlign w:val="center"/>
          </w:tcPr>
          <w:p w14:paraId="49F8C17D" w14:textId="3761E26B" w:rsidR="00D4674B" w:rsidRPr="00877E04" w:rsidRDefault="00AA3B35" w:rsidP="008C38CC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1.1.2 - </w:t>
            </w:r>
            <w:r w:rsidRPr="00877E04">
              <w:rPr>
                <w:rFonts w:cstheme="minorHAnsi"/>
              </w:rPr>
              <w:t>Infrastruktura základních škol ve vazbě na odborné učebny a rekonstrukce učeben neúplných škol</w:t>
            </w:r>
          </w:p>
        </w:tc>
      </w:tr>
      <w:tr w:rsidR="00244317" w:rsidRPr="00877E04" w14:paraId="002692D9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DF50B91" w14:textId="7240AC29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Aktivita</w:t>
            </w:r>
          </w:p>
        </w:tc>
        <w:tc>
          <w:tcPr>
            <w:tcW w:w="6095" w:type="dxa"/>
            <w:noWrap/>
            <w:vAlign w:val="center"/>
          </w:tcPr>
          <w:p w14:paraId="1CC9AE0B" w14:textId="6F238850" w:rsidR="00035B71" w:rsidRPr="00877E04" w:rsidRDefault="00870285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Infrastruktura základních škol ve vazbě na odborné učebny a rekonstrukce učeben neúplných škol</w:t>
            </w:r>
          </w:p>
        </w:tc>
      </w:tr>
      <w:tr w:rsidR="00244317" w:rsidRPr="00877E04" w14:paraId="7396E24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36AF24F6" w14:textId="52B170A1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Druh Výzvy</w:t>
            </w:r>
          </w:p>
        </w:tc>
        <w:tc>
          <w:tcPr>
            <w:tcW w:w="6095" w:type="dxa"/>
            <w:noWrap/>
            <w:vAlign w:val="center"/>
          </w:tcPr>
          <w:p w14:paraId="7829B879" w14:textId="160BD28D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Kolová</w:t>
            </w:r>
          </w:p>
        </w:tc>
      </w:tr>
      <w:tr w:rsidR="00244317" w:rsidRPr="00877E04" w14:paraId="1AB9F43A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5E84906" w14:textId="4A37CAF5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Nadřazená výzva</w:t>
            </w:r>
          </w:p>
        </w:tc>
        <w:tc>
          <w:tcPr>
            <w:tcW w:w="6095" w:type="dxa"/>
            <w:noWrap/>
            <w:vAlign w:val="center"/>
          </w:tcPr>
          <w:p w14:paraId="4E0658F1" w14:textId="7B80903A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 xml:space="preserve">48. výzva </w:t>
            </w:r>
            <w:r w:rsidR="00F008CF" w:rsidRPr="00877E04">
              <w:rPr>
                <w:rFonts w:cstheme="minorHAnsi"/>
                <w:bCs/>
                <w:i/>
                <w:iCs/>
              </w:rPr>
              <w:t>IROP – Vzdělávání – SC</w:t>
            </w:r>
            <w:r w:rsidRPr="00877E04">
              <w:rPr>
                <w:rFonts w:cstheme="minorHAnsi"/>
                <w:bCs/>
                <w:i/>
                <w:iCs/>
              </w:rPr>
              <w:t xml:space="preserve"> 5.1 (CLLD)</w:t>
            </w:r>
          </w:p>
          <w:p w14:paraId="0B4615AB" w14:textId="4655EE41" w:rsidR="00A656D9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  <w:highlight w:val="yellow"/>
              </w:rPr>
            </w:pPr>
            <w:r w:rsidRPr="00877E04">
              <w:rPr>
                <w:rFonts w:cstheme="minorHAnsi"/>
                <w:bCs/>
                <w:i/>
                <w:iCs/>
              </w:rPr>
              <w:t xml:space="preserve">Dostupná </w:t>
            </w:r>
            <w:hyperlink r:id="rId11" w:history="1">
              <w:r w:rsidRPr="00877E04">
                <w:rPr>
                  <w:rStyle w:val="Hypertextovodkaz"/>
                  <w:rFonts w:cstheme="minorHAnsi"/>
                  <w:bCs/>
                  <w:i/>
                  <w:iCs/>
                </w:rPr>
                <w:t>ZDE</w:t>
              </w:r>
            </w:hyperlink>
          </w:p>
        </w:tc>
      </w:tr>
      <w:tr w:rsidR="00CD4F40" w:rsidRPr="00877E04" w14:paraId="2669895F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7FF6495E" w14:textId="6B800AD4" w:rsidR="00CD4F40" w:rsidRPr="00877E04" w:rsidRDefault="00035B71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ČASOVÉ NASTAVENÍ VÝZVY</w:t>
            </w:r>
          </w:p>
        </w:tc>
      </w:tr>
      <w:tr w:rsidR="00244317" w:rsidRPr="00877E04" w14:paraId="5A0A59D6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6F317C8C" w14:textId="6855F3BA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  <w:b/>
                <w:bCs/>
              </w:rPr>
              <w:t>Datum a čas vyhlášení</w:t>
            </w:r>
          </w:p>
        </w:tc>
        <w:tc>
          <w:tcPr>
            <w:tcW w:w="6095" w:type="dxa"/>
            <w:noWrap/>
            <w:vAlign w:val="center"/>
            <w:hideMark/>
          </w:tcPr>
          <w:p w14:paraId="5883F993" w14:textId="725399B9" w:rsidR="00244317" w:rsidRPr="00722D5E" w:rsidRDefault="00722D5E" w:rsidP="00722D5E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1.</w:t>
            </w:r>
            <w:r w:rsidRPr="00722D5E">
              <w:rPr>
                <w:rFonts w:cstheme="minorHAnsi"/>
                <w:bCs/>
                <w:i/>
                <w:iCs/>
              </w:rPr>
              <w:t>7. 2026</w:t>
            </w:r>
            <w:r>
              <w:rPr>
                <w:rFonts w:cstheme="minorHAnsi"/>
                <w:bCs/>
                <w:i/>
                <w:iCs/>
              </w:rPr>
              <w:t>, 13:00</w:t>
            </w:r>
          </w:p>
        </w:tc>
      </w:tr>
      <w:tr w:rsidR="00244317" w:rsidRPr="00877E04" w14:paraId="40600B07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6513E44E" w14:textId="13DA81F6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a čas zahájení příjmu PZ</w:t>
            </w:r>
          </w:p>
        </w:tc>
        <w:tc>
          <w:tcPr>
            <w:tcW w:w="6095" w:type="dxa"/>
            <w:noWrap/>
            <w:vAlign w:val="center"/>
            <w:hideMark/>
          </w:tcPr>
          <w:p w14:paraId="472A648B" w14:textId="128BD0EC" w:rsidR="00244317" w:rsidRPr="00722D5E" w:rsidRDefault="00722D5E" w:rsidP="00722D5E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1.7.2026, 13:00</w:t>
            </w:r>
          </w:p>
        </w:tc>
      </w:tr>
      <w:tr w:rsidR="00244317" w:rsidRPr="00877E04" w14:paraId="564867B6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2701DBB7" w14:textId="59C6AB27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a čas ukončení příjmu PZ</w:t>
            </w:r>
          </w:p>
        </w:tc>
        <w:tc>
          <w:tcPr>
            <w:tcW w:w="6095" w:type="dxa"/>
            <w:noWrap/>
            <w:vAlign w:val="center"/>
            <w:hideMark/>
          </w:tcPr>
          <w:p w14:paraId="0D56CECE" w14:textId="63B72F71" w:rsidR="00244317" w:rsidRPr="00877E04" w:rsidRDefault="00722D5E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31</w:t>
            </w:r>
            <w:r w:rsidR="00A7096D" w:rsidRPr="00877E04">
              <w:rPr>
                <w:rFonts w:cstheme="minorHAnsi"/>
                <w:bCs/>
                <w:i/>
                <w:iCs/>
              </w:rPr>
              <w:t>.</w:t>
            </w:r>
            <w:r w:rsidR="00A550FC" w:rsidRPr="00877E04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>7</w:t>
            </w:r>
            <w:r w:rsidR="00A7096D" w:rsidRPr="00877E04">
              <w:rPr>
                <w:rFonts w:cstheme="minorHAnsi"/>
                <w:bCs/>
                <w:i/>
                <w:iCs/>
              </w:rPr>
              <w:t>.</w:t>
            </w:r>
            <w:r w:rsidR="00A550FC" w:rsidRPr="00877E04">
              <w:rPr>
                <w:rFonts w:cstheme="minorHAnsi"/>
                <w:bCs/>
                <w:i/>
                <w:iCs/>
              </w:rPr>
              <w:t xml:space="preserve"> </w:t>
            </w:r>
            <w:r w:rsidR="00A7096D" w:rsidRPr="00877E04">
              <w:rPr>
                <w:rFonts w:cstheme="minorHAnsi"/>
                <w:bCs/>
                <w:i/>
                <w:iCs/>
              </w:rPr>
              <w:t>202</w:t>
            </w:r>
            <w:r>
              <w:rPr>
                <w:rFonts w:cstheme="minorHAnsi"/>
                <w:bCs/>
                <w:i/>
                <w:iCs/>
              </w:rPr>
              <w:t>6</w:t>
            </w:r>
            <w:r w:rsidR="00022496">
              <w:rPr>
                <w:rFonts w:cstheme="minorHAnsi"/>
                <w:bCs/>
                <w:i/>
                <w:iCs/>
              </w:rPr>
              <w:t xml:space="preserve">, </w:t>
            </w:r>
            <w:r>
              <w:rPr>
                <w:rFonts w:cstheme="minorHAnsi"/>
                <w:bCs/>
                <w:i/>
                <w:iCs/>
              </w:rPr>
              <w:t>2</w:t>
            </w:r>
            <w:r w:rsidR="006C5CAE">
              <w:rPr>
                <w:rFonts w:cstheme="minorHAnsi"/>
                <w:bCs/>
                <w:i/>
                <w:iCs/>
              </w:rPr>
              <w:t>3</w:t>
            </w:r>
            <w:r w:rsidR="00022496">
              <w:rPr>
                <w:rFonts w:cstheme="minorHAnsi"/>
                <w:bCs/>
                <w:i/>
                <w:iCs/>
              </w:rPr>
              <w:t>:</w:t>
            </w:r>
            <w:r w:rsidR="006C5CAE">
              <w:rPr>
                <w:rFonts w:cstheme="minorHAnsi"/>
                <w:bCs/>
                <w:i/>
                <w:iCs/>
              </w:rPr>
              <w:t>59:59</w:t>
            </w:r>
          </w:p>
        </w:tc>
      </w:tr>
      <w:tr w:rsidR="0070193E" w:rsidRPr="00877E04" w14:paraId="494E68D9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41F5041" w14:textId="3F95AABC" w:rsidR="0070193E" w:rsidRPr="00877E04" w:rsidRDefault="0070193E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</w:t>
            </w:r>
            <w:r w:rsidR="002C6F46" w:rsidRPr="00877E04">
              <w:rPr>
                <w:rFonts w:cstheme="minorHAnsi"/>
                <w:b/>
                <w:bCs/>
              </w:rPr>
              <w:t>um zahájení realizace projektu</w:t>
            </w:r>
          </w:p>
        </w:tc>
        <w:tc>
          <w:tcPr>
            <w:tcW w:w="6095" w:type="dxa"/>
            <w:noWrap/>
            <w:vAlign w:val="center"/>
          </w:tcPr>
          <w:p w14:paraId="7056B443" w14:textId="4E6B012E" w:rsidR="0070193E" w:rsidRPr="00877E04" w:rsidRDefault="006C5CAE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6C5CAE">
              <w:rPr>
                <w:rFonts w:cstheme="minorHAnsi"/>
                <w:bCs/>
                <w:i/>
                <w:iCs/>
              </w:rPr>
              <w:t>Datum zahájení realizace projektu není stanoveno. Výdaje vzniklé před 1. 1. 2021 jsou nezpůsobilé.</w:t>
            </w:r>
          </w:p>
        </w:tc>
      </w:tr>
      <w:tr w:rsidR="00244317" w:rsidRPr="00877E04" w14:paraId="3062ED0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7B2E348F" w14:textId="261D1452" w:rsidR="00244317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ukončení realizace projektu</w:t>
            </w:r>
          </w:p>
        </w:tc>
        <w:tc>
          <w:tcPr>
            <w:tcW w:w="6095" w:type="dxa"/>
            <w:noWrap/>
            <w:vAlign w:val="center"/>
            <w:hideMark/>
          </w:tcPr>
          <w:p w14:paraId="36A3438B" w14:textId="6139B5D2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3</w:t>
            </w:r>
            <w:r w:rsidR="00722D5E">
              <w:rPr>
                <w:rFonts w:cstheme="minorHAnsi"/>
                <w:bCs/>
                <w:i/>
                <w:iCs/>
              </w:rPr>
              <w:t>0</w:t>
            </w:r>
            <w:r w:rsidRPr="00877E04">
              <w:rPr>
                <w:rFonts w:cstheme="minorHAnsi"/>
                <w:bCs/>
                <w:i/>
                <w:iCs/>
              </w:rPr>
              <w:t xml:space="preserve">. </w:t>
            </w:r>
            <w:r w:rsidR="00722D5E">
              <w:rPr>
                <w:rFonts w:cstheme="minorHAnsi"/>
                <w:bCs/>
                <w:i/>
                <w:iCs/>
              </w:rPr>
              <w:t>6</w:t>
            </w:r>
            <w:r w:rsidRPr="00877E04">
              <w:rPr>
                <w:rFonts w:cstheme="minorHAnsi"/>
                <w:bCs/>
                <w:i/>
                <w:iCs/>
              </w:rPr>
              <w:t>. 202</w:t>
            </w:r>
            <w:r w:rsidR="00722D5E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884858" w:rsidRPr="00877E04" w14:paraId="74765332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55E2AF92" w14:textId="6A5A315E" w:rsidR="00884858" w:rsidRPr="00877E04" w:rsidRDefault="002C6F46" w:rsidP="008C38CC">
            <w:pPr>
              <w:pStyle w:val="Odstavecseseznamem"/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FINANČNÍ NASTAVENÍ VÝZVY</w:t>
            </w:r>
          </w:p>
        </w:tc>
      </w:tr>
      <w:tr w:rsidR="002C6F46" w:rsidRPr="00877E04" w14:paraId="14A7BAE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40BECDC3" w14:textId="1484E2B3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  <w:bCs/>
              </w:rPr>
              <w:t>Finanční alokace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36242C3" w14:textId="628A7CEA" w:rsidR="00722D5E" w:rsidRDefault="00722D5E" w:rsidP="00722D5E">
            <w:pPr>
              <w:spacing w:before="240"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Kč 3 15</w:t>
            </w:r>
            <w:r w:rsidR="00FD0976">
              <w:rPr>
                <w:rFonts w:cstheme="minorHAnsi"/>
                <w:bCs/>
              </w:rPr>
              <w:t xml:space="preserve">7 894,74 </w:t>
            </w:r>
            <w:r>
              <w:rPr>
                <w:rFonts w:cstheme="minorHAnsi"/>
                <w:bCs/>
              </w:rPr>
              <w:t>(CZV)</w:t>
            </w:r>
          </w:p>
          <w:p w14:paraId="290735CD" w14:textId="7C11A35C" w:rsidR="00722D5E" w:rsidRPr="00877E04" w:rsidRDefault="00722D5E" w:rsidP="00722D5E">
            <w:pPr>
              <w:spacing w:before="240"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Kč 3 000 </w:t>
            </w:r>
            <w:r w:rsidR="00FD0976">
              <w:rPr>
                <w:rFonts w:cstheme="minorHAnsi"/>
                <w:bCs/>
              </w:rPr>
              <w:t>000</w:t>
            </w:r>
            <w:r>
              <w:rPr>
                <w:rFonts w:cstheme="minorHAnsi"/>
                <w:bCs/>
              </w:rPr>
              <w:t xml:space="preserve"> (</w:t>
            </w:r>
            <w:r w:rsidR="00FD0976">
              <w:rPr>
                <w:rFonts w:cstheme="minorHAnsi"/>
                <w:bCs/>
              </w:rPr>
              <w:t xml:space="preserve">max. </w:t>
            </w:r>
            <w:r>
              <w:rPr>
                <w:rFonts w:cstheme="minorHAnsi"/>
                <w:bCs/>
              </w:rPr>
              <w:t>dotace)</w:t>
            </w:r>
          </w:p>
        </w:tc>
      </w:tr>
      <w:tr w:rsidR="002C6F46" w:rsidRPr="00877E04" w14:paraId="50C1C53C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7A1FBA1D" w14:textId="1EFE1302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Míra podpory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D473B7C" w14:textId="0A17AB74" w:rsidR="002C6F46" w:rsidRPr="00877E04" w:rsidRDefault="00A656D9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Evropský fond pro regionální rozvoj – 95 %, vlastní zdroje příjemce – 5 %</w:t>
            </w:r>
          </w:p>
        </w:tc>
      </w:tr>
      <w:tr w:rsidR="002C6F46" w:rsidRPr="00877E04" w14:paraId="2855D65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45B3C07F" w14:textId="035CCDAB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lastRenderedPageBreak/>
              <w:t>Minimální a maximální výše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C6C3F5F" w14:textId="0FE08058" w:rsidR="00A656D9" w:rsidRPr="00877E04" w:rsidRDefault="00E976EA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1.000</w:t>
            </w:r>
            <w:r w:rsidR="00A656D9" w:rsidRPr="00877E04">
              <w:rPr>
                <w:rFonts w:cstheme="minorHAnsi"/>
                <w:bCs/>
              </w:rPr>
              <w:t xml:space="preserve">.000,00 Kč </w:t>
            </w:r>
            <w:r w:rsidR="006C5CAE">
              <w:rPr>
                <w:rFonts w:cstheme="minorHAnsi"/>
                <w:bCs/>
              </w:rPr>
              <w:t xml:space="preserve">= </w:t>
            </w:r>
            <w:r w:rsidR="00A656D9" w:rsidRPr="00877E04">
              <w:rPr>
                <w:rFonts w:cstheme="minorHAnsi"/>
                <w:bCs/>
              </w:rPr>
              <w:t>min. výše celkových způsobilých výdajů</w:t>
            </w:r>
          </w:p>
          <w:p w14:paraId="21BB4514" w14:textId="2F2DDE8B" w:rsidR="002C6F46" w:rsidRPr="00877E04" w:rsidRDefault="006C5CAE" w:rsidP="00A656D9">
            <w:pPr>
              <w:spacing w:before="240" w:after="0" w:line="240" w:lineRule="auto"/>
              <w:rPr>
                <w:rFonts w:cstheme="minorHAnsi"/>
                <w:b/>
                <w:bCs/>
                <w:color w:val="FF0000"/>
              </w:rPr>
            </w:pPr>
            <w:r w:rsidRPr="006C5CAE">
              <w:rPr>
                <w:rFonts w:cstheme="minorHAnsi"/>
                <w:bCs/>
              </w:rPr>
              <w:t>Kč 3</w:t>
            </w:r>
            <w:r w:rsidR="00FD0976">
              <w:rPr>
                <w:rFonts w:cstheme="minorHAnsi"/>
                <w:bCs/>
              </w:rPr>
              <w:t> </w:t>
            </w:r>
            <w:r w:rsidRPr="006C5CAE">
              <w:rPr>
                <w:rFonts w:cstheme="minorHAnsi"/>
                <w:bCs/>
              </w:rPr>
              <w:t>15</w:t>
            </w:r>
            <w:r w:rsidR="00FD0976">
              <w:rPr>
                <w:rFonts w:cstheme="minorHAnsi"/>
                <w:bCs/>
              </w:rPr>
              <w:t xml:space="preserve">7 894,74 </w:t>
            </w:r>
            <w:r w:rsidRPr="006C5CAE">
              <w:rPr>
                <w:rFonts w:cstheme="minorHAnsi"/>
                <w:bCs/>
              </w:rPr>
              <w:t>(CZV)</w:t>
            </w:r>
            <w:r>
              <w:rPr>
                <w:rFonts w:cstheme="minorHAnsi"/>
                <w:bCs/>
              </w:rPr>
              <w:t xml:space="preserve"> = </w:t>
            </w:r>
            <w:r w:rsidR="00A656D9" w:rsidRPr="00877E04">
              <w:rPr>
                <w:rFonts w:cstheme="minorHAnsi"/>
                <w:bCs/>
              </w:rPr>
              <w:t>max. výše celkových způsobilých výdajů</w:t>
            </w:r>
          </w:p>
        </w:tc>
      </w:tr>
      <w:tr w:rsidR="002C6F46" w:rsidRPr="00877E04" w14:paraId="67A717F0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73748137" w14:textId="29837A62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Form</w:t>
            </w:r>
            <w:r w:rsidR="006C5CAE">
              <w:rPr>
                <w:rFonts w:cstheme="minorHAnsi"/>
                <w:b/>
                <w:bCs/>
              </w:rPr>
              <w:t>a</w:t>
            </w:r>
            <w:r w:rsidRPr="00877E04">
              <w:rPr>
                <w:rFonts w:cstheme="minorHAnsi"/>
                <w:b/>
                <w:bCs/>
              </w:rPr>
              <w:t xml:space="preserve"> podpory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00C01A0" w14:textId="7C4016C2" w:rsidR="002C6F46" w:rsidRPr="00877E04" w:rsidRDefault="00A656D9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Ex post, podmínky veřejné podpory jsou definovány ve Specifických pravidlech,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bod č. 3.2.9</w:t>
            </w:r>
          </w:p>
        </w:tc>
      </w:tr>
      <w:tr w:rsidR="005B0471" w:rsidRPr="00877E04" w14:paraId="1452D407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745FA53C" w14:textId="54BC9E8D" w:rsidR="005B0471" w:rsidRPr="00877E04" w:rsidDel="006B5D89" w:rsidRDefault="002C6F46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ÚZEMÍ A VĚCNÉ ZAMĚŘENÍ VÝZVY</w:t>
            </w:r>
          </w:p>
        </w:tc>
      </w:tr>
      <w:tr w:rsidR="005B0471" w:rsidRPr="00877E04" w14:paraId="7B2621A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050A9B8" w14:textId="0C301419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Místo realizace projektu</w:t>
            </w:r>
          </w:p>
        </w:tc>
        <w:tc>
          <w:tcPr>
            <w:tcW w:w="6095" w:type="dxa"/>
            <w:noWrap/>
            <w:vAlign w:val="center"/>
          </w:tcPr>
          <w:p w14:paraId="518BCC36" w14:textId="1E7ADACB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Územní působnost MAS CÍNOVECKO o. p. s.</w:t>
            </w:r>
            <w:r w:rsidR="008350C3" w:rsidRPr="00877E04">
              <w:rPr>
                <w:rFonts w:cstheme="minorHAnsi"/>
                <w:bCs/>
                <w:i/>
                <w:iCs/>
              </w:rPr>
              <w:t xml:space="preserve">, Detaily </w:t>
            </w:r>
            <w:hyperlink r:id="rId12" w:history="1">
              <w:r w:rsidR="008350C3" w:rsidRPr="00877E04">
                <w:rPr>
                  <w:rStyle w:val="Hypertextovodkaz"/>
                  <w:rFonts w:cstheme="minorHAnsi"/>
                  <w:bCs/>
                  <w:i/>
                  <w:iCs/>
                </w:rPr>
                <w:t>ZDE</w:t>
              </w:r>
            </w:hyperlink>
            <w:r w:rsidR="008350C3" w:rsidRPr="00877E04"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5B0471" w:rsidRPr="00877E04" w14:paraId="58928F4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40332D37" w14:textId="12462530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Oprávnění žadatelé</w:t>
            </w:r>
          </w:p>
        </w:tc>
        <w:tc>
          <w:tcPr>
            <w:tcW w:w="6095" w:type="dxa"/>
            <w:noWrap/>
            <w:vAlign w:val="center"/>
          </w:tcPr>
          <w:p w14:paraId="2AC2AB24" w14:textId="3267F085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Kraje</w:t>
            </w:r>
          </w:p>
          <w:p w14:paraId="05B19012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obce </w:t>
            </w:r>
          </w:p>
          <w:p w14:paraId="3727B8C6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dobrovolné svazky obcí</w:t>
            </w:r>
          </w:p>
          <w:p w14:paraId="324E0125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organizace zřizované nebo zakládané kraji </w:t>
            </w:r>
          </w:p>
          <w:p w14:paraId="7F41C706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organizace zřizované nebo zakládané obcemi</w:t>
            </w:r>
          </w:p>
          <w:p w14:paraId="74747BFB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nestátní neziskové organizace, které minimálně 2 roky bezprostředně před podáním žádosti nepřetržitě působí v oblasti vzdělávání nebo asistenčních služeb</w:t>
            </w:r>
          </w:p>
          <w:p w14:paraId="0C2BD44F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církve </w:t>
            </w:r>
          </w:p>
          <w:p w14:paraId="2EFF53A8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církevní organizace </w:t>
            </w:r>
          </w:p>
          <w:p w14:paraId="6F1AA745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organizační složky státu </w:t>
            </w:r>
          </w:p>
          <w:p w14:paraId="6963BD74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příspěvkové organizace organizačních složek státu </w:t>
            </w:r>
          </w:p>
          <w:p w14:paraId="148B1BCE" w14:textId="77777777" w:rsidR="005B0471" w:rsidRPr="00877E04" w:rsidRDefault="006A70CA" w:rsidP="002A0A5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školské právnické osoby</w:t>
            </w:r>
          </w:p>
          <w:p w14:paraId="4D8AA064" w14:textId="77777777" w:rsidR="00F33B11" w:rsidRDefault="00F33B11" w:rsidP="003F7E9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ostatní právnické osoby, vykonávající činnost škol a školských zařízení, zapsané</w:t>
            </w:r>
            <w:r w:rsidR="003F7E95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v Rejstříku škol a školských zařízení (např. akciové společnosti, komanditní společnosti, společnosti s ručením omezeným, veřejné obchodní společnosti)</w:t>
            </w:r>
          </w:p>
          <w:p w14:paraId="5FD65C3F" w14:textId="77777777" w:rsidR="00877E04" w:rsidRDefault="00877E04" w:rsidP="00877E0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65A7DA3" w14:textId="0BD70D5F" w:rsidR="00877E04" w:rsidRPr="00877E04" w:rsidRDefault="006C5CAE" w:rsidP="00877E0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Ž</w:t>
            </w:r>
            <w:r w:rsidR="00877E04">
              <w:rPr>
                <w:rFonts w:cstheme="minorHAnsi"/>
                <w:bCs/>
              </w:rPr>
              <w:t>adatel je oprávněn podat pouze jeden projektový záměr do této výzvy.</w:t>
            </w:r>
          </w:p>
        </w:tc>
      </w:tr>
      <w:tr w:rsidR="008B6CEF" w:rsidRPr="00877E04" w14:paraId="0AA764F0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7DB3A53" w14:textId="7DC42893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Cílová skupina</w:t>
            </w:r>
          </w:p>
        </w:tc>
        <w:tc>
          <w:tcPr>
            <w:tcW w:w="6095" w:type="dxa"/>
            <w:noWrap/>
            <w:vAlign w:val="center"/>
          </w:tcPr>
          <w:p w14:paraId="026AAF06" w14:textId="64BD3436" w:rsidR="008350C3" w:rsidRPr="00877E04" w:rsidRDefault="008350C3" w:rsidP="002A0A54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Obyvatelé a subjekty působící na území působnosti MAS</w:t>
            </w:r>
            <w:r w:rsidR="00517202" w:rsidRPr="00877E04">
              <w:rPr>
                <w:rFonts w:cstheme="minorHAnsi"/>
                <w:bCs/>
              </w:rPr>
              <w:t xml:space="preserve"> CÍNOVECKO </w:t>
            </w:r>
            <w:r w:rsidRPr="00877E04">
              <w:rPr>
                <w:rFonts w:cstheme="minorHAnsi"/>
                <w:bCs/>
              </w:rPr>
              <w:t>o.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p.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 xml:space="preserve">s. a návštěvníci území působnosti MAS </w:t>
            </w:r>
            <w:r w:rsidR="00517202" w:rsidRPr="00877E04">
              <w:rPr>
                <w:rFonts w:cstheme="minorHAnsi"/>
                <w:bCs/>
              </w:rPr>
              <w:t>CÍNOVECKO</w:t>
            </w:r>
            <w:r w:rsidRPr="00877E04">
              <w:rPr>
                <w:rFonts w:cstheme="minorHAnsi"/>
                <w:bCs/>
              </w:rPr>
              <w:t xml:space="preserve"> o.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p.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s.:</w:t>
            </w:r>
          </w:p>
          <w:p w14:paraId="51C91919" w14:textId="69C4CDA2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žáci</w:t>
            </w:r>
          </w:p>
          <w:p w14:paraId="2AD4BC76" w14:textId="48C858DB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rodiče</w:t>
            </w:r>
          </w:p>
          <w:p w14:paraId="3E4EC652" w14:textId="769CC5C5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osoby se speciálními vzdělávacími potřebami</w:t>
            </w:r>
          </w:p>
          <w:p w14:paraId="6F1B0E41" w14:textId="20CE8D51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pedagogičtí pracovníci</w:t>
            </w:r>
          </w:p>
          <w:p w14:paraId="7BFEC4FA" w14:textId="178C5397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nepedagogičtí pracovníci ZŠ, SŠ/VOŠ</w:t>
            </w:r>
          </w:p>
          <w:p w14:paraId="1A28E860" w14:textId="7786378C" w:rsidR="008350C3" w:rsidRP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6C5CAE">
              <w:rPr>
                <w:rFonts w:cstheme="minorHAnsi"/>
                <w:bCs/>
              </w:rPr>
              <w:t>pracovníci a dobrovolní pracovníci organizací působících v oblasti vzdělávání nebo asistenčních služeb a v oblasti neformálního a zájmového vzdělávání</w:t>
            </w:r>
            <w:r w:rsidR="006C5CAE" w:rsidRPr="006C5CAE">
              <w:rPr>
                <w:rFonts w:cstheme="minorHAnsi"/>
                <w:bCs/>
              </w:rPr>
              <w:t xml:space="preserve"> </w:t>
            </w:r>
            <w:r w:rsidRPr="006C5CAE">
              <w:rPr>
                <w:rFonts w:cstheme="minorHAnsi"/>
                <w:bCs/>
              </w:rPr>
              <w:t>dětí a mládeže</w:t>
            </w:r>
          </w:p>
          <w:p w14:paraId="7ACDA84F" w14:textId="77777777" w:rsid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národnostní skupiny (zejména Romové), </w:t>
            </w:r>
          </w:p>
          <w:p w14:paraId="3D238286" w14:textId="77777777" w:rsid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uprchlíci, </w:t>
            </w:r>
          </w:p>
          <w:p w14:paraId="50593DDF" w14:textId="165332F0" w:rsidR="008B6CEF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migranti</w:t>
            </w:r>
            <w:r w:rsidR="006C5CAE">
              <w:rPr>
                <w:rFonts w:cstheme="minorHAnsi"/>
                <w:bCs/>
              </w:rPr>
              <w:t>.</w:t>
            </w:r>
          </w:p>
        </w:tc>
      </w:tr>
      <w:tr w:rsidR="005B0471" w:rsidRPr="00877E04" w14:paraId="7D1C07D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F3A5BA6" w14:textId="2E2413F6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Podporované aktivity</w:t>
            </w:r>
          </w:p>
        </w:tc>
        <w:tc>
          <w:tcPr>
            <w:tcW w:w="6095" w:type="dxa"/>
            <w:noWrap/>
            <w:vAlign w:val="center"/>
          </w:tcPr>
          <w:p w14:paraId="4F0A21C6" w14:textId="57BB4CC1" w:rsidR="000B03E2" w:rsidRPr="00877E04" w:rsidRDefault="000B03E2" w:rsidP="000B03E2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Infrastruktura základních škol ve vazbě na odborné učebny a učebny neúplných škol</w:t>
            </w:r>
            <w:r w:rsidR="002A0A54" w:rsidRPr="00877E04">
              <w:rPr>
                <w:rFonts w:cstheme="minorHAnsi"/>
                <w:b/>
              </w:rPr>
              <w:t>:</w:t>
            </w:r>
          </w:p>
          <w:p w14:paraId="721E8C10" w14:textId="75F70A4E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vybudování, modernizace a vybavení odborných učeben ZŠ ve vazbě na přírodní</w:t>
            </w:r>
            <w:r w:rsidR="00F33B11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vědy, polytechnické vzdělávání, cizí jazyky, práci s digitálními technologiemi;</w:t>
            </w:r>
          </w:p>
          <w:p w14:paraId="18F0362E" w14:textId="5D508DA2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lastRenderedPageBreak/>
              <w:t>- vnitřní konektivita škol;</w:t>
            </w:r>
          </w:p>
          <w:p w14:paraId="525B39A2" w14:textId="697C6FD1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školní družiny a školní kluby;</w:t>
            </w:r>
          </w:p>
          <w:p w14:paraId="10BEDB2A" w14:textId="0C435F9A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učebny neúplných škol;</w:t>
            </w:r>
          </w:p>
          <w:p w14:paraId="0F48C686" w14:textId="77777777" w:rsidR="007571C7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- doprovodná část projektu: budování a modernizace zázemí </w:t>
            </w:r>
          </w:p>
          <w:p w14:paraId="35072887" w14:textId="474238DF" w:rsidR="007571C7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>-</w:t>
            </w:r>
            <w:r w:rsidR="000B03E2" w:rsidRPr="00877E04">
              <w:rPr>
                <w:rFonts w:cstheme="minorHAnsi"/>
                <w:bCs/>
              </w:rPr>
              <w:t xml:space="preserve"> pro školní poradenská pracoviště a pro práci s žáky se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 xml:space="preserve">speciálními vzdělávacími potřebami (např. klidové zóny,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reedukační učebny);</w:t>
            </w:r>
            <w:r w:rsidRPr="00877E04">
              <w:rPr>
                <w:rFonts w:cstheme="minorHAnsi"/>
                <w:bCs/>
              </w:rPr>
              <w:t xml:space="preserve"> </w:t>
            </w:r>
          </w:p>
          <w:p w14:paraId="576CDA09" w14:textId="757BBF1C" w:rsidR="000B03E2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 xml:space="preserve">- </w:t>
            </w:r>
            <w:r w:rsidR="000B03E2" w:rsidRPr="00877E04">
              <w:rPr>
                <w:rFonts w:cstheme="minorHAnsi"/>
                <w:bCs/>
              </w:rPr>
              <w:t xml:space="preserve">pro pedagogické i nepedagogické pracovníky škol vedoucí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k</w:t>
            </w:r>
            <w:r w:rsidRPr="00877E04">
              <w:rPr>
                <w:rFonts w:cstheme="minorHAnsi"/>
                <w:bCs/>
              </w:rPr>
              <w:t> </w:t>
            </w:r>
            <w:r w:rsidR="000B03E2" w:rsidRPr="00877E04">
              <w:rPr>
                <w:rFonts w:cstheme="minorHAnsi"/>
                <w:bCs/>
              </w:rPr>
              <w:t>vyšší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>kvalitě vzdělávání ve školách (např. kabinety);</w:t>
            </w:r>
          </w:p>
          <w:p w14:paraId="4CDAB344" w14:textId="134F7B87" w:rsidR="007571C7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>-</w:t>
            </w:r>
            <w:r w:rsidR="000B03E2" w:rsidRPr="00877E04">
              <w:rPr>
                <w:rFonts w:cstheme="minorHAnsi"/>
                <w:bCs/>
              </w:rPr>
              <w:t xml:space="preserve"> vnitřního i venkovního pro komunitní aktivity při ZŠ vedoucí k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sociální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 xml:space="preserve">inkluzi (např. veřejně přístupné prostory pro sportovní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aktivity, knihovny,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 xml:space="preserve">společenské místnosti), sloužící po vyučování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jako centrum vzdělanosti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>a komunitních aktivit</w:t>
            </w:r>
          </w:p>
        </w:tc>
      </w:tr>
      <w:tr w:rsidR="005B0471" w:rsidRPr="00877E04" w14:paraId="168D09FA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27B2EF24" w14:textId="5428A7B6" w:rsidR="005B0471" w:rsidRPr="00877E04" w:rsidRDefault="008B6CEF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lastRenderedPageBreak/>
              <w:t>DALŠÍ DETAIL</w:t>
            </w:r>
            <w:r w:rsidR="006C5CAE">
              <w:rPr>
                <w:rFonts w:cstheme="minorHAnsi"/>
                <w:b/>
              </w:rPr>
              <w:t>Y</w:t>
            </w:r>
            <w:r w:rsidRPr="00877E04">
              <w:rPr>
                <w:rFonts w:cstheme="minorHAnsi"/>
                <w:b/>
              </w:rPr>
              <w:t xml:space="preserve"> VÝZVY</w:t>
            </w:r>
          </w:p>
        </w:tc>
      </w:tr>
      <w:tr w:rsidR="005B0471" w:rsidRPr="00877E04" w14:paraId="5C4172F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CAC47BE" w14:textId="1940755F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Způsob podání PZ</w:t>
            </w:r>
          </w:p>
        </w:tc>
        <w:tc>
          <w:tcPr>
            <w:tcW w:w="6095" w:type="dxa"/>
            <w:noWrap/>
            <w:vAlign w:val="center"/>
          </w:tcPr>
          <w:p w14:paraId="447F21D3" w14:textId="06196A29" w:rsidR="005B0471" w:rsidRPr="00877E04" w:rsidRDefault="008350C3" w:rsidP="008350C3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 xml:space="preserve">Prostřednictvím datové schránky na adresu datové schránky MAS CÍNOVECKO o. p. s.:  </w:t>
            </w:r>
            <w:r w:rsidRPr="00877E04">
              <w:rPr>
                <w:rFonts w:cstheme="minorHAnsi"/>
                <w:b/>
              </w:rPr>
              <w:t>szbs87g</w:t>
            </w:r>
          </w:p>
        </w:tc>
      </w:tr>
      <w:tr w:rsidR="005B0471" w:rsidRPr="00877E04" w14:paraId="04C4112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434B244" w14:textId="198D5AAF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Forma podání PZ</w:t>
            </w:r>
          </w:p>
        </w:tc>
        <w:tc>
          <w:tcPr>
            <w:tcW w:w="6095" w:type="dxa"/>
            <w:noWrap/>
            <w:vAlign w:val="center"/>
          </w:tcPr>
          <w:p w14:paraId="6E170913" w14:textId="76778417" w:rsidR="005B0471" w:rsidRPr="00877E04" w:rsidRDefault="00E16E1B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 xml:space="preserve">Vyplněný formulář „Projektový záměr“ dle </w:t>
            </w:r>
            <w:r w:rsidR="008350C3" w:rsidRPr="00877E04">
              <w:rPr>
                <w:rFonts w:cstheme="minorHAnsi"/>
              </w:rPr>
              <w:t>příloh</w:t>
            </w:r>
            <w:r w:rsidRPr="00877E04">
              <w:rPr>
                <w:rFonts w:cstheme="minorHAnsi"/>
              </w:rPr>
              <w:t xml:space="preserve">y </w:t>
            </w:r>
            <w:r w:rsidR="008350C3" w:rsidRPr="00877E04">
              <w:rPr>
                <w:rFonts w:cstheme="minorHAnsi"/>
              </w:rPr>
              <w:t>č. 1 této výzvy</w:t>
            </w:r>
            <w:r w:rsidR="008350C3" w:rsidRPr="00877E04">
              <w:rPr>
                <w:rFonts w:cstheme="minorHAnsi"/>
                <w:b/>
                <w:bCs/>
              </w:rPr>
              <w:t xml:space="preserve">, </w:t>
            </w:r>
            <w:r w:rsidRPr="00877E04">
              <w:rPr>
                <w:rFonts w:cstheme="minorHAnsi"/>
              </w:rPr>
              <w:t>který je opatřen elektronickým podpisem osoby oprávněné jednat za žadatele.</w:t>
            </w:r>
          </w:p>
        </w:tc>
      </w:tr>
      <w:tr w:rsidR="005B0471" w:rsidRPr="00877E04" w14:paraId="1B14F3B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59F4FBB" w14:textId="015437AB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navazující dokumentaci</w:t>
            </w:r>
          </w:p>
        </w:tc>
        <w:tc>
          <w:tcPr>
            <w:tcW w:w="6095" w:type="dxa"/>
            <w:noWrap/>
            <w:vAlign w:val="center"/>
          </w:tcPr>
          <w:p w14:paraId="515A950D" w14:textId="7C0EA7CB" w:rsidR="005B0471" w:rsidRPr="00877E04" w:rsidRDefault="008350C3" w:rsidP="00EB64FF">
            <w:pPr>
              <w:spacing w:before="240" w:after="0" w:line="240" w:lineRule="auto"/>
              <w:rPr>
                <w:rFonts w:cstheme="minorHAnsi"/>
              </w:rPr>
            </w:pPr>
            <w:hyperlink r:id="rId13" w:history="1">
              <w:r w:rsidRPr="00877E04">
                <w:rPr>
                  <w:rStyle w:val="Hypertextovodkaz"/>
                  <w:rFonts w:cstheme="minorHAnsi"/>
                </w:rPr>
                <w:t>48. výzva IROP – Vzdělávání – SC 5.1</w:t>
              </w:r>
            </w:hyperlink>
            <w:r w:rsidRPr="00877E04">
              <w:rPr>
                <w:rFonts w:cstheme="minorHAnsi"/>
              </w:rPr>
              <w:t xml:space="preserve"> (Obecná a Specifická pravidla vč. příloh)</w:t>
            </w:r>
          </w:p>
        </w:tc>
      </w:tr>
      <w:tr w:rsidR="005B0471" w:rsidRPr="00877E04" w14:paraId="57D74D9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1951E51" w14:textId="3AF6A109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SCLLD</w:t>
            </w:r>
          </w:p>
        </w:tc>
        <w:tc>
          <w:tcPr>
            <w:tcW w:w="6095" w:type="dxa"/>
            <w:noWrap/>
            <w:vAlign w:val="center"/>
          </w:tcPr>
          <w:p w14:paraId="52C7D8DC" w14:textId="72B5F17A" w:rsidR="005B0471" w:rsidRPr="00877E04" w:rsidRDefault="008350C3" w:rsidP="00EB64FF">
            <w:pPr>
              <w:spacing w:before="240" w:after="0" w:line="240" w:lineRule="auto"/>
              <w:rPr>
                <w:rFonts w:cstheme="minorHAnsi"/>
              </w:rPr>
            </w:pPr>
            <w:hyperlink r:id="rId14" w:history="1">
              <w:r w:rsidRPr="00877E04">
                <w:rPr>
                  <w:rStyle w:val="Hypertextovodkaz"/>
                  <w:rFonts w:cstheme="minorHAnsi"/>
                </w:rPr>
                <w:t>https://www.mascinovecko.cz/upload/dokumenty-clanku/73/p4_strategie%20mas%20cinovecko.docx</w:t>
              </w:r>
            </w:hyperlink>
            <w:r w:rsidRPr="00877E04">
              <w:rPr>
                <w:rFonts w:cstheme="minorHAnsi"/>
              </w:rPr>
              <w:t xml:space="preserve"> </w:t>
            </w:r>
          </w:p>
        </w:tc>
      </w:tr>
      <w:tr w:rsidR="005B0471" w:rsidRPr="00877E04" w14:paraId="4026E81C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08E529F" w14:textId="7CD8E1F2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výzvu</w:t>
            </w:r>
          </w:p>
        </w:tc>
        <w:tc>
          <w:tcPr>
            <w:tcW w:w="6095" w:type="dxa"/>
            <w:noWrap/>
            <w:vAlign w:val="center"/>
          </w:tcPr>
          <w:p w14:paraId="224EB29D" w14:textId="69488FEB" w:rsidR="005B0471" w:rsidRPr="00877E04" w:rsidRDefault="00E51BEA" w:rsidP="00EB64FF">
            <w:pPr>
              <w:spacing w:before="240" w:after="0" w:line="240" w:lineRule="auto"/>
              <w:rPr>
                <w:rFonts w:cstheme="minorHAnsi"/>
              </w:rPr>
            </w:pPr>
            <w:hyperlink r:id="rId15" w:history="1">
              <w:r w:rsidRPr="000C3D9A">
                <w:rPr>
                  <w:rStyle w:val="Hypertextovodkaz"/>
                </w:rPr>
                <w:t>https://mascinovecko.cz/vyzva?id=66</w:t>
              </w:r>
            </w:hyperlink>
            <w:r>
              <w:t xml:space="preserve"> </w:t>
            </w:r>
          </w:p>
        </w:tc>
      </w:tr>
      <w:tr w:rsidR="008B6CEF" w:rsidRPr="00877E04" w14:paraId="4A993CD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47AE335A" w14:textId="015083AF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Kritéria hodnocení</w:t>
            </w:r>
          </w:p>
        </w:tc>
        <w:tc>
          <w:tcPr>
            <w:tcW w:w="6095" w:type="dxa"/>
            <w:noWrap/>
            <w:vAlign w:val="center"/>
          </w:tcPr>
          <w:p w14:paraId="00F4CE41" w14:textId="665201CA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 2 a č. 3 této výzvy</w:t>
            </w:r>
          </w:p>
        </w:tc>
      </w:tr>
      <w:tr w:rsidR="008B6CEF" w:rsidRPr="00877E04" w14:paraId="748B778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3BF40BE" w14:textId="5BCCE9F5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Způsob hodnocení</w:t>
            </w:r>
          </w:p>
        </w:tc>
        <w:tc>
          <w:tcPr>
            <w:tcW w:w="6095" w:type="dxa"/>
            <w:noWrap/>
            <w:vAlign w:val="center"/>
          </w:tcPr>
          <w:p w14:paraId="0B23B961" w14:textId="24E183BA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4 této výzvy</w:t>
            </w:r>
          </w:p>
        </w:tc>
      </w:tr>
      <w:tr w:rsidR="008B6CEF" w:rsidRPr="00877E04" w14:paraId="5CD2DBFD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5768111" w14:textId="1BD8616C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Provádění změn výzvy</w:t>
            </w:r>
          </w:p>
        </w:tc>
        <w:tc>
          <w:tcPr>
            <w:tcW w:w="6095" w:type="dxa"/>
            <w:noWrap/>
            <w:vAlign w:val="center"/>
          </w:tcPr>
          <w:p w14:paraId="4E423407" w14:textId="32C51455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4 této výzvy</w:t>
            </w:r>
          </w:p>
        </w:tc>
      </w:tr>
      <w:tr w:rsidR="008B6CEF" w:rsidRPr="00877E04" w14:paraId="423B5F2A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04E64E2" w14:textId="6224DBD8" w:rsidR="008B6CEF" w:rsidRPr="00877E04" w:rsidRDefault="00E16E1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K</w:t>
            </w:r>
            <w:r w:rsidR="008B6CEF" w:rsidRPr="00877E04">
              <w:rPr>
                <w:rFonts w:cstheme="minorHAnsi"/>
                <w:b/>
                <w:bCs/>
              </w:rPr>
              <w:t>onzultace</w:t>
            </w:r>
          </w:p>
        </w:tc>
        <w:tc>
          <w:tcPr>
            <w:tcW w:w="6095" w:type="dxa"/>
            <w:noWrap/>
            <w:vAlign w:val="center"/>
          </w:tcPr>
          <w:p w14:paraId="7A81021F" w14:textId="191B6AA3" w:rsidR="00E16E1B" w:rsidRPr="00877E04" w:rsidRDefault="00E16E1B" w:rsidP="00E16E1B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Libor Kudrna, </w:t>
            </w:r>
            <w:hyperlink r:id="rId16" w:history="1">
              <w:r w:rsidRPr="00877E04">
                <w:rPr>
                  <w:rStyle w:val="Hypertextovodkaz"/>
                  <w:rFonts w:cstheme="minorHAnsi"/>
                  <w:bCs/>
                </w:rPr>
                <w:t>kudrna@mascinovecko.cz</w:t>
              </w:r>
            </w:hyperlink>
            <w:r w:rsidRPr="00877E04">
              <w:rPr>
                <w:rFonts w:cstheme="minorHAnsi"/>
                <w:bCs/>
              </w:rPr>
              <w:t>, tel. 606 122 068</w:t>
            </w:r>
          </w:p>
        </w:tc>
      </w:tr>
      <w:tr w:rsidR="00CD4F40" w:rsidRPr="00877E04" w14:paraId="27B9144F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45429E20" w14:textId="586167D1" w:rsidR="00CD4F40" w:rsidRPr="00877E04" w:rsidRDefault="008B6CEF" w:rsidP="008B6C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0" w:name="_Hlk143177913"/>
            <w:r w:rsidRPr="00877E04">
              <w:rPr>
                <w:rFonts w:cstheme="minorHAnsi"/>
                <w:b/>
                <w:bCs/>
              </w:rPr>
              <w:t>SEZNAM PŘÍLOH VÝZVY</w:t>
            </w:r>
          </w:p>
        </w:tc>
      </w:tr>
      <w:tr w:rsidR="008C38CC" w:rsidRPr="00877E04" w14:paraId="453613C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090A9E1" w14:textId="1262E9C6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1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8D1D71C" w14:textId="4993AFDF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Projektový záměr</w:t>
            </w:r>
          </w:p>
        </w:tc>
      </w:tr>
      <w:tr w:rsidR="008C38CC" w:rsidRPr="00877E04" w14:paraId="12AB2D9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068F1FAA" w14:textId="5D03C2F5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2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BBE6811" w14:textId="51EEF661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Kritéria administrativní kontroly</w:t>
            </w:r>
          </w:p>
        </w:tc>
      </w:tr>
      <w:tr w:rsidR="008C38CC" w:rsidRPr="00877E04" w14:paraId="78FA607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4BFFE1E7" w14:textId="65C6FA9A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3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28A26AC" w14:textId="57756EDC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Kritéria věcného hodnocení</w:t>
            </w:r>
          </w:p>
        </w:tc>
      </w:tr>
      <w:tr w:rsidR="008C38CC" w:rsidRPr="00877E04" w14:paraId="49882594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38536FC0" w14:textId="24B636B9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4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3F2ED57" w14:textId="4DF1AC87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Interní postupy IROP MAS</w:t>
            </w:r>
          </w:p>
        </w:tc>
      </w:tr>
      <w:tr w:rsidR="008C38CC" w:rsidRPr="00877E04" w14:paraId="7A92D28B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46A0B100" w14:textId="5EE5A921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5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DB31755" w14:textId="06D700E1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Žádost o přezkum hodnocení PZ</w:t>
            </w:r>
          </w:p>
        </w:tc>
      </w:tr>
      <w:tr w:rsidR="008C38CC" w:rsidRPr="00877E04" w14:paraId="4646DDA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171C767B" w14:textId="3C8E3EAB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lastRenderedPageBreak/>
              <w:t>Příloha č. 6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9F9FC0A" w14:textId="117A02E7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Vzdání se práva podat žádost o přezkum hodnocení PZ</w:t>
            </w:r>
          </w:p>
        </w:tc>
      </w:tr>
      <w:tr w:rsidR="008C38CC" w:rsidRPr="00877E04" w14:paraId="6657C722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53D4CCC2" w14:textId="01793C51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7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C62D37A" w14:textId="6C814E83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Vyjádření MAS CÍNOVECKO o souladu/nesouladu PZ se SCLLD</w:t>
            </w:r>
          </w:p>
        </w:tc>
      </w:tr>
      <w:tr w:rsidR="000C1A67" w:rsidRPr="00877E04" w14:paraId="5B9B71DD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noWrap/>
            <w:vAlign w:val="center"/>
          </w:tcPr>
          <w:p w14:paraId="1D72E3D7" w14:textId="4B3B9D42" w:rsidR="000C1A67" w:rsidRPr="00877E04" w:rsidRDefault="00EB64FF" w:rsidP="00EB64F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VERIFIKACE VÝZVY</w:t>
            </w:r>
          </w:p>
        </w:tc>
      </w:tr>
      <w:tr w:rsidR="00EB64FF" w:rsidRPr="00877E04" w14:paraId="316FA2AB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E985135" w14:textId="3B764D47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Místo a datum</w:t>
            </w:r>
          </w:p>
        </w:tc>
        <w:tc>
          <w:tcPr>
            <w:tcW w:w="6095" w:type="dxa"/>
            <w:noWrap/>
            <w:vAlign w:val="center"/>
          </w:tcPr>
          <w:p w14:paraId="111017D9" w14:textId="7FC6F9EA" w:rsidR="00EB64FF" w:rsidRPr="00877E04" w:rsidRDefault="00E16E1B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V Dubí dne (viz. el. podpis níže).</w:t>
            </w:r>
          </w:p>
        </w:tc>
      </w:tr>
      <w:tr w:rsidR="00EB64FF" w:rsidRPr="00877E04" w14:paraId="1B38E087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390626A" w14:textId="79251C8F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Jméno statutárního zástupce</w:t>
            </w:r>
          </w:p>
        </w:tc>
        <w:tc>
          <w:tcPr>
            <w:tcW w:w="6095" w:type="dxa"/>
            <w:noWrap/>
            <w:vAlign w:val="center"/>
          </w:tcPr>
          <w:p w14:paraId="4419575A" w14:textId="4949A3D1" w:rsidR="00EB64FF" w:rsidRPr="00877E04" w:rsidRDefault="00EB64FF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Ing. Ladislava Hamrová</w:t>
            </w:r>
          </w:p>
        </w:tc>
      </w:tr>
      <w:tr w:rsidR="00EB64FF" w:rsidRPr="00877E04" w14:paraId="5713EC52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256AA36" w14:textId="1588DE7F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Podpis statutárního zástupce</w:t>
            </w:r>
          </w:p>
        </w:tc>
        <w:tc>
          <w:tcPr>
            <w:tcW w:w="6095" w:type="dxa"/>
            <w:noWrap/>
            <w:vAlign w:val="center"/>
          </w:tcPr>
          <w:p w14:paraId="2BA79535" w14:textId="64003147" w:rsidR="00EB64FF" w:rsidRPr="00877E04" w:rsidRDefault="00EB64FF" w:rsidP="00C826C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bookmarkEnd w:id="0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4E4B1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62EF" w14:textId="77777777" w:rsidR="00473DD8" w:rsidRDefault="00473DD8" w:rsidP="00DC4000">
      <w:pPr>
        <w:spacing w:after="0" w:line="240" w:lineRule="auto"/>
      </w:pPr>
      <w:r>
        <w:separator/>
      </w:r>
    </w:p>
  </w:endnote>
  <w:endnote w:type="continuationSeparator" w:id="0">
    <w:p w14:paraId="3A7643D4" w14:textId="77777777" w:rsidR="00473DD8" w:rsidRDefault="00473DD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4E246496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77E04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4E246496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="00877E04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B362" w14:textId="77777777" w:rsidR="00473DD8" w:rsidRDefault="00473DD8" w:rsidP="00DC4000">
      <w:pPr>
        <w:spacing w:after="0" w:line="240" w:lineRule="auto"/>
      </w:pPr>
      <w:r>
        <w:separator/>
      </w:r>
    </w:p>
  </w:footnote>
  <w:footnote w:type="continuationSeparator" w:id="0">
    <w:p w14:paraId="70655F93" w14:textId="77777777" w:rsidR="00473DD8" w:rsidRDefault="00473DD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9F41" w14:textId="2BE480D1" w:rsidR="00512F40" w:rsidRPr="00512F40" w:rsidRDefault="00512F40" w:rsidP="00512F40">
    <w:pPr>
      <w:pStyle w:val="Zhlav"/>
      <w:tabs>
        <w:tab w:val="left" w:pos="5940"/>
      </w:tabs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AC28895" wp14:editId="57AA3130">
          <wp:simplePos x="0" y="0"/>
          <wp:positionH relativeFrom="column">
            <wp:posOffset>4992370</wp:posOffset>
          </wp:positionH>
          <wp:positionV relativeFrom="paragraph">
            <wp:posOffset>-106680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51BF37C" wp14:editId="59D16777">
          <wp:simplePos x="0" y="0"/>
          <wp:positionH relativeFrom="column">
            <wp:posOffset>5080</wp:posOffset>
          </wp:positionH>
          <wp:positionV relativeFrom="paragraph">
            <wp:posOffset>-154305</wp:posOffset>
          </wp:positionV>
          <wp:extent cx="3764915" cy="539115"/>
          <wp:effectExtent l="0" t="0" r="6985" b="0"/>
          <wp:wrapTight wrapText="bothSides">
            <wp:wrapPolygon edited="0">
              <wp:start x="0" y="0"/>
              <wp:lineTo x="0" y="20608"/>
              <wp:lineTo x="16940" y="20608"/>
              <wp:lineTo x="16940" y="12212"/>
              <wp:lineTo x="21531" y="11449"/>
              <wp:lineTo x="21531" y="2290"/>
              <wp:lineTo x="16940" y="0"/>
              <wp:lineTo x="0" y="0"/>
            </wp:wrapPolygon>
          </wp:wrapTight>
          <wp:docPr id="38974321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3215" name="Obrázek 3897432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91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F40">
      <w:rPr>
        <w:noProof/>
      </w:rPr>
      <mc:AlternateContent>
        <mc:Choice Requires="wps">
          <w:drawing>
            <wp:inline distT="0" distB="0" distL="0" distR="0" wp14:anchorId="62B19BD1" wp14:editId="3B21A1C7">
              <wp:extent cx="304800" cy="304800"/>
              <wp:effectExtent l="0" t="0" r="0" b="0"/>
              <wp:docPr id="1680300715" name="Obdélní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420516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4ECCC391" w14:textId="177BDCF3" w:rsidR="00DC4000" w:rsidRDefault="00591176" w:rsidP="00591176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00457B8"/>
    <w:multiLevelType w:val="hybridMultilevel"/>
    <w:tmpl w:val="DE7AB3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C49EE"/>
    <w:multiLevelType w:val="hybridMultilevel"/>
    <w:tmpl w:val="2B2EE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495396A"/>
    <w:multiLevelType w:val="hybridMultilevel"/>
    <w:tmpl w:val="DB4C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5CD9"/>
    <w:multiLevelType w:val="hybridMultilevel"/>
    <w:tmpl w:val="DA48AF14"/>
    <w:lvl w:ilvl="0" w:tplc="262E170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4C40"/>
    <w:multiLevelType w:val="hybridMultilevel"/>
    <w:tmpl w:val="B18485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57DD"/>
    <w:multiLevelType w:val="hybridMultilevel"/>
    <w:tmpl w:val="BCC67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8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ED61DA"/>
    <w:multiLevelType w:val="hybridMultilevel"/>
    <w:tmpl w:val="50924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94E5B"/>
    <w:multiLevelType w:val="hybridMultilevel"/>
    <w:tmpl w:val="5B58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91320">
    <w:abstractNumId w:val="3"/>
  </w:num>
  <w:num w:numId="2" w16cid:durableId="885919780">
    <w:abstractNumId w:val="0"/>
  </w:num>
  <w:num w:numId="3" w16cid:durableId="1541169894">
    <w:abstractNumId w:val="5"/>
  </w:num>
  <w:num w:numId="4" w16cid:durableId="1756508172">
    <w:abstractNumId w:val="9"/>
  </w:num>
  <w:num w:numId="5" w16cid:durableId="1722245072">
    <w:abstractNumId w:val="7"/>
  </w:num>
  <w:num w:numId="6" w16cid:durableId="493303618">
    <w:abstractNumId w:val="1"/>
  </w:num>
  <w:num w:numId="7" w16cid:durableId="1184250273">
    <w:abstractNumId w:val="11"/>
  </w:num>
  <w:num w:numId="8" w16cid:durableId="1588730331">
    <w:abstractNumId w:val="6"/>
  </w:num>
  <w:num w:numId="9" w16cid:durableId="1201473536">
    <w:abstractNumId w:val="10"/>
  </w:num>
  <w:num w:numId="10" w16cid:durableId="1996370946">
    <w:abstractNumId w:val="8"/>
  </w:num>
  <w:num w:numId="11" w16cid:durableId="1461000362">
    <w:abstractNumId w:val="4"/>
  </w:num>
  <w:num w:numId="12" w16cid:durableId="97741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2EBA"/>
    <w:rsid w:val="00022496"/>
    <w:rsid w:val="00035B71"/>
    <w:rsid w:val="00081494"/>
    <w:rsid w:val="000B03E2"/>
    <w:rsid w:val="000C1A67"/>
    <w:rsid w:val="000C6C71"/>
    <w:rsid w:val="000D3F94"/>
    <w:rsid w:val="000E1C01"/>
    <w:rsid w:val="00102C44"/>
    <w:rsid w:val="00106565"/>
    <w:rsid w:val="001115D4"/>
    <w:rsid w:val="00164CFF"/>
    <w:rsid w:val="00165869"/>
    <w:rsid w:val="00171C8E"/>
    <w:rsid w:val="001C5673"/>
    <w:rsid w:val="001C792E"/>
    <w:rsid w:val="001E36CE"/>
    <w:rsid w:val="002170E3"/>
    <w:rsid w:val="0023690F"/>
    <w:rsid w:val="00243C85"/>
    <w:rsid w:val="00244317"/>
    <w:rsid w:val="00244D96"/>
    <w:rsid w:val="00257418"/>
    <w:rsid w:val="002574AA"/>
    <w:rsid w:val="00260C35"/>
    <w:rsid w:val="00260DA6"/>
    <w:rsid w:val="002749EF"/>
    <w:rsid w:val="002A0A54"/>
    <w:rsid w:val="002A1615"/>
    <w:rsid w:val="002C0441"/>
    <w:rsid w:val="002C6F46"/>
    <w:rsid w:val="002D4026"/>
    <w:rsid w:val="002E7863"/>
    <w:rsid w:val="0034390E"/>
    <w:rsid w:val="00351DDA"/>
    <w:rsid w:val="00360660"/>
    <w:rsid w:val="0037025E"/>
    <w:rsid w:val="003F7E95"/>
    <w:rsid w:val="00406C42"/>
    <w:rsid w:val="00417670"/>
    <w:rsid w:val="00444996"/>
    <w:rsid w:val="00455349"/>
    <w:rsid w:val="00473DD8"/>
    <w:rsid w:val="004A70A7"/>
    <w:rsid w:val="004B23A4"/>
    <w:rsid w:val="004B4426"/>
    <w:rsid w:val="004E36F2"/>
    <w:rsid w:val="004E4B1D"/>
    <w:rsid w:val="00501391"/>
    <w:rsid w:val="00502C38"/>
    <w:rsid w:val="00512F40"/>
    <w:rsid w:val="00517202"/>
    <w:rsid w:val="005261F7"/>
    <w:rsid w:val="00532314"/>
    <w:rsid w:val="00566AB1"/>
    <w:rsid w:val="00583387"/>
    <w:rsid w:val="00591176"/>
    <w:rsid w:val="005B0471"/>
    <w:rsid w:val="005C2756"/>
    <w:rsid w:val="005E498C"/>
    <w:rsid w:val="005F63BF"/>
    <w:rsid w:val="0061764A"/>
    <w:rsid w:val="006A70CA"/>
    <w:rsid w:val="006B5D89"/>
    <w:rsid w:val="006C580A"/>
    <w:rsid w:val="006C5CAE"/>
    <w:rsid w:val="006C6C68"/>
    <w:rsid w:val="006E6251"/>
    <w:rsid w:val="0070193E"/>
    <w:rsid w:val="00722D5E"/>
    <w:rsid w:val="0074625F"/>
    <w:rsid w:val="00746A60"/>
    <w:rsid w:val="00756F8E"/>
    <w:rsid w:val="007571C7"/>
    <w:rsid w:val="0076706B"/>
    <w:rsid w:val="007768F8"/>
    <w:rsid w:val="007C38D3"/>
    <w:rsid w:val="007D1E1A"/>
    <w:rsid w:val="007E1A78"/>
    <w:rsid w:val="007F314D"/>
    <w:rsid w:val="00806654"/>
    <w:rsid w:val="00810BC8"/>
    <w:rsid w:val="00826CDC"/>
    <w:rsid w:val="008350C3"/>
    <w:rsid w:val="0085232C"/>
    <w:rsid w:val="00870285"/>
    <w:rsid w:val="00877E04"/>
    <w:rsid w:val="00882045"/>
    <w:rsid w:val="00884858"/>
    <w:rsid w:val="00895D1B"/>
    <w:rsid w:val="008B6CEF"/>
    <w:rsid w:val="008C38CC"/>
    <w:rsid w:val="008C6135"/>
    <w:rsid w:val="008D4139"/>
    <w:rsid w:val="00907097"/>
    <w:rsid w:val="00941E8D"/>
    <w:rsid w:val="009950D9"/>
    <w:rsid w:val="009B440F"/>
    <w:rsid w:val="009C197D"/>
    <w:rsid w:val="009E2BC0"/>
    <w:rsid w:val="00A16104"/>
    <w:rsid w:val="00A31404"/>
    <w:rsid w:val="00A45A67"/>
    <w:rsid w:val="00A550FC"/>
    <w:rsid w:val="00A656D9"/>
    <w:rsid w:val="00A661FB"/>
    <w:rsid w:val="00A7096D"/>
    <w:rsid w:val="00AA3B35"/>
    <w:rsid w:val="00AC004D"/>
    <w:rsid w:val="00AD6741"/>
    <w:rsid w:val="00AD68EB"/>
    <w:rsid w:val="00B1236F"/>
    <w:rsid w:val="00B402D9"/>
    <w:rsid w:val="00B71C0D"/>
    <w:rsid w:val="00B9628D"/>
    <w:rsid w:val="00BA3A50"/>
    <w:rsid w:val="00BA5D28"/>
    <w:rsid w:val="00BB2F86"/>
    <w:rsid w:val="00BF0A2B"/>
    <w:rsid w:val="00BF668E"/>
    <w:rsid w:val="00C13769"/>
    <w:rsid w:val="00C370BC"/>
    <w:rsid w:val="00C566ED"/>
    <w:rsid w:val="00C826C7"/>
    <w:rsid w:val="00CA47EC"/>
    <w:rsid w:val="00CD085D"/>
    <w:rsid w:val="00CD4F40"/>
    <w:rsid w:val="00D02C37"/>
    <w:rsid w:val="00D4674B"/>
    <w:rsid w:val="00D62762"/>
    <w:rsid w:val="00DA6EE4"/>
    <w:rsid w:val="00DC4000"/>
    <w:rsid w:val="00DC5128"/>
    <w:rsid w:val="00DF1515"/>
    <w:rsid w:val="00E0202A"/>
    <w:rsid w:val="00E16E1B"/>
    <w:rsid w:val="00E51BEA"/>
    <w:rsid w:val="00E976EA"/>
    <w:rsid w:val="00EB64FF"/>
    <w:rsid w:val="00EF18AB"/>
    <w:rsid w:val="00EF4F1D"/>
    <w:rsid w:val="00F008CF"/>
    <w:rsid w:val="00F100D9"/>
    <w:rsid w:val="00F33B11"/>
    <w:rsid w:val="00F36EF9"/>
    <w:rsid w:val="00F379D1"/>
    <w:rsid w:val="00F66512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paragraph" w:customStyle="1" w:styleId="Default">
    <w:name w:val="Default"/>
    <w:rsid w:val="00591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7028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mmr.cz/cs/vyzvy-2021-2027/vyzvy/48vyzvairo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gs.cz/mas.php?id=16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udrna@mascinoveck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scinovecko.cz/vyzva?id=6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cinovecko.cz/upload/dokumenty-clanku/73/p4_strategie%20mas%20cinovecko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8659E3-6E99-4CB0-971E-C177DD4F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Račkovičová</cp:lastModifiedBy>
  <cp:revision>23</cp:revision>
  <cp:lastPrinted>2023-08-02T11:35:00Z</cp:lastPrinted>
  <dcterms:created xsi:type="dcterms:W3CDTF">2023-09-22T07:52:00Z</dcterms:created>
  <dcterms:modified xsi:type="dcterms:W3CDTF">2026-07-01T12:44:00Z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